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97" w:rsidRPr="000B2E21" w:rsidRDefault="00D82797" w:rsidP="00D82797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3 do SIWZ</w:t>
      </w:r>
    </w:p>
    <w:p w:rsidR="00D82797" w:rsidRPr="000B2E21" w:rsidRDefault="00D82797" w:rsidP="00D827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……/2020</w:t>
      </w:r>
    </w:p>
    <w:p w:rsidR="00D82797" w:rsidRPr="000B2E21" w:rsidRDefault="00D82797" w:rsidP="00D82797">
      <w:pPr>
        <w:tabs>
          <w:tab w:val="left" w:pos="3915"/>
        </w:tabs>
        <w:spacing w:after="0" w:line="240" w:lineRule="auto"/>
        <w:ind w:firstLine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zawarta w dniu  …………….2020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w Jaśliskach</w:t>
      </w:r>
      <w:r w:rsidR="00D82797"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pomiędzy:</w:t>
      </w:r>
    </w:p>
    <w:p w:rsidR="00D82797" w:rsidRPr="000B2E21" w:rsidRDefault="002A2BEE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GMINNYM OŚRODKIEM POMOCY SPOŁECZNEJ</w:t>
      </w:r>
      <w:r w:rsidR="00F6225B">
        <w:rPr>
          <w:rFonts w:ascii="Times New Roman" w:eastAsia="Times New Roman" w:hAnsi="Times New Roman" w:cs="Times New Roman"/>
          <w:sz w:val="24"/>
          <w:szCs w:val="24"/>
          <w:lang w:eastAsia="ar-SA"/>
        </w:rPr>
        <w:t>, z siedzibą w Jaśliskach, 38-485 Jaśliska 171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:rsidR="00D82797" w:rsidRPr="000B2E21" w:rsidRDefault="00D82797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zwaną w dalszej części umowy „Zamawiającym”, </w:t>
      </w:r>
    </w:p>
    <w:p w:rsidR="00D82797" w:rsidRPr="000B2E21" w:rsidRDefault="002A2BEE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reprezentowanym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przez:</w:t>
      </w:r>
    </w:p>
    <w:p w:rsidR="00D82797" w:rsidRPr="000B2E21" w:rsidRDefault="002A2BEE" w:rsidP="00D827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Kamilę Kuchta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a:  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D82797" w:rsidRPr="000B2E21" w:rsidRDefault="00D82797" w:rsidP="00D82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 dalej w treści umowy „Wykonawcą”,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o treści następującej: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powszechnych w zakresie przyjmowania, sortowania, przemieszczania i doręczania przesyłek pocztowych w obrocie krajowym i zagran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icznym dla </w:t>
      </w:r>
      <w:r w:rsidR="002A2B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Gminnego Ośrodka Pomocy Społecznej w Jaśliskach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obejmuje  świadczenie usług powszechnych w obrocie krajowym i zagranicznym w zakresie przyjmowania, sortowania, przemieszczania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doręczania przesyłek pocztowych w obrocie krajowym i zagranicznym oraz ewentualnych zwrotów do Zamawiającego przesyłek po wyczerpaniu możliwości ich doręczenia lub wydania odbiorcy w rozumieniu ustawy z dnia 23 listopada 2012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pocztowe (Dz. U. z 20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w treści umowy „ustawą Prawo pocztowe”) oraz dostarczanie i odbiór przesyłek z siedziby zamawiają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dla </w:t>
      </w:r>
      <w:r w:rsidR="002A2B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Jaśliskach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, 38-485 Jaśliska 171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D82797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przesyłki pocztowe, będące przedmiotem zamówienia rozumie się:</w:t>
      </w:r>
      <w:r w:rsidRPr="00D827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przesyłki listowe o wadze do 2000 g (Format </w:t>
      </w:r>
      <w:proofErr w:type="spellStart"/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S,M,L</w:t>
      </w:r>
      <w:proofErr w:type="spellEnd"/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– przesyłka nie rejestrowana nie będąca przesyłką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priorytetowe – przesyłka nie rejestrowana listowa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– przesyłka rejestrowana będąca przesyłką listową przemieszczaną 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doręczaną w sposób zabezpieczający ją przed utratą, ubytkiem zawartości lub uszkodzeniem,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priorytetowe – przesyłka rejestrowana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ze zwrotnym potwierdzeniem odbioru (ZPO) – przesyłka przyjęta za potwierdzeniem nadania i doręczona za pokwitowaniem odbioru,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D82797" w:rsidRPr="00D82797" w:rsidRDefault="00D82797" w:rsidP="00D82797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D82797" w:rsidRDefault="00D82797" w:rsidP="00D8279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CB2AC9" w:rsidRDefault="00D82797" w:rsidP="00CB2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</w:t>
      </w:r>
      <w:r w:rsidR="00CB2A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2AC9"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ocztowe o Formacie:</w:t>
      </w:r>
    </w:p>
    <w:p w:rsidR="00CB2AC9" w:rsidRDefault="00CB2AC9" w:rsidP="00CB2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- to przesyłki o wymiarach: MINIMUM – wymiary strony adresowej nie mogą być mniejsze niż 90 x 140 mm, MAKSIMUM – żaden z wymiarów nie może przekroczyć: wysokość 20 mm, długość 230 mm, szerokość 160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500 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MAKSIMUM – żaden z wymiarów nie może przekroczyć: wysokość 20 mm, długość 325 mm, szerokość 230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1000g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–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MAKSIMUM – suma długości, szerokości i wysokości 900 mm, przy czym największy z tych wymiarów (długość) nie może przekroczyć 600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2000 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2AC9" w:rsidRPr="00CB2AC9" w:rsidRDefault="00CB2AC9" w:rsidP="00CB2AC9">
      <w:pPr>
        <w:pStyle w:val="Akapitzlist"/>
        <w:numPr>
          <w:ilvl w:val="0"/>
          <w:numId w:val="15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wadze do 10.000 g (Gabaryt A i B)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– paczki rejestrowane najszybszej kategorii,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ze zwrotnym potwierdzeniem odbioru.</w:t>
      </w:r>
    </w:p>
    <w:p w:rsid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B2AC9" w:rsidRPr="00CB2AC9" w:rsidRDefault="00CB2AC9" w:rsidP="00CB2AC9">
      <w:pPr>
        <w:pStyle w:val="Akapitzlis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82797" w:rsidRPr="000B2E21" w:rsidRDefault="00D82797" w:rsidP="00CB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Umowa niniejsza zostaje zawarta na podstawie</w:t>
      </w:r>
      <w:r w:rsidRPr="00EC48E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2A2B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zamówień publicznych stosownie do art. 4 pkt. 8 ustawy Prawo zamówień publicznych.</w:t>
      </w: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umowy jest wykonanie usługi w oparciu o formularz propozycji cenowej Wykonawcy z dnia ……………….r. , który stanowi integralną część niniejszej umowy.</w:t>
      </w:r>
    </w:p>
    <w:p w:rsidR="00D82797" w:rsidRPr="000B2E21" w:rsidRDefault="00D82797" w:rsidP="00D82797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świadczyć usługi pocztowe zgodnie z powszechnie</w:t>
      </w:r>
    </w:p>
    <w:p w:rsidR="00D82797" w:rsidRPr="000B2E21" w:rsidRDefault="00D82797" w:rsidP="00D827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a w szczególności ustawą z dnia 23 listopada 2012 r.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Prawo pocztowe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przepisami wykonawczymi do tej ustawy.</w:t>
      </w:r>
    </w:p>
    <w:p w:rsidR="00D82797" w:rsidRPr="000B2E21" w:rsidRDefault="00D82797" w:rsidP="00D827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2A2BEE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</w:t>
      </w:r>
    </w:p>
    <w:p w:rsidR="00D82797" w:rsidRPr="000B2E21" w:rsidRDefault="00D82797" w:rsidP="00D82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zestawienia będą sporządzane w dwóch egzemplarzach po jednym dla Wykonawcy i Zamawiającego.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zobowiązuje się do umieszczania na przesyłce listowej lub paczce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 na stronie adresowej każdej nadawanej przesyłki oraz oznaczenie potwierdzające wniesienie opłaty za usługę.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 określił wzory oznakowania przesyłek rejestrowanych i/lub priorytetowych, które będą stosowane przy oznakowaniu przesyłek (dopuszcza się przekazanie Zamawiającemu wzoru pieczęci zastępującego w/w oznaczenia). </w:t>
      </w:r>
    </w:p>
    <w:p w:rsidR="00D82797" w:rsidRPr="00C20B58" w:rsidRDefault="00D82797" w:rsidP="00C20B58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Znaczek opłaty pocztowej zostanie zastąpiony pieczęcią wykonaną według wzoru dostarczonego przez Wykonawcę lub przekazaną przez Wykonawcę.</w:t>
      </w:r>
      <w:r w:rsidR="00C20B58" w:rsidRPr="00C20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 oznaczenia potwierdzającego wniesienie opłaty będzie jednoznacznie wynikać nazwa Wykonawcy, z którym Zama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wiający zawarł umowę w tym postę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właściwego przygotowania przesyłek oraz sporządzenia powyższych zestawień dla przesyłek ciąży na Zamawiającym.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rejestrowanych – wpisanie każdej przesyłki do pocztowej książki nadawczej w dwóch egzemplarzach, z których oryginał będzie przeznaczony dla Wykonawcy w celach rozliczeniowych, a kopia stanowić będzie potwierdzenie nadania danej partii przesyłek dla Zamawiającego,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zwykłych – zestawienie ilościowe przesyłek według poszczególnych kategorii wagowych sporządzone dla celów rozliczeniowych w dwóch egzemplarzach, z których oryginał będzie przeznaczony dla Wykonawcy w celach rozliczeniowych, a kopia stanowić będzie dla Zamawiającego potwierdzenie nadania danej partii przesyłek.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odpowiedzialny za nadawanie przesyłek pocztowych w stanie umożliwiającym Wykonawcy doręczenie ich bez ubytku i uszkodzenia do adresata (do miejsca zgodnie z adresem przeznaczenia) określając jednocześnie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nierejestrowane tj. przesyłki nadane i doręczone bez pokwitowania (listy zwykłe),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rejestrowane tj. nadawane i doręczone za pokwitowaniem,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paczki – w rozumieniu ustawy z dnia 23 </w:t>
      </w:r>
      <w:r w:rsid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2012 r.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C20B58" w:rsidRDefault="00C20B58" w:rsidP="00C20B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ustawy z dnia 17 listopada 1964 r. Kodeks postępowania cywilnego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Odpowiednio przygotowane do dystrybucji przesyłki pocztowe będą odbierane przez Wykonawcę z siedziby Zamawiającego tj. z </w:t>
      </w:r>
      <w:r w:rsidR="00027899"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Gminnego Ośrodka Pomocy Społecznej w Jaśliskach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 (parter – pokój nr </w:t>
      </w:r>
      <w:r w:rsidR="0082068D"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3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) minimum raz dziennie w dni robocze od poniedziałku do piątku w godzinach od 13.30 do 14.30. Ostateczny termin/godzina odbioru przesyłek/ zostanie uzgodniony z Wykonawcą przed podpisaniem umowy. Uzgodnienie wymaga formy pisemnej i będzie stanowiło załącznik do umowy.</w:t>
      </w:r>
      <w:r w:rsidRPr="00707DF4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Odbioru dokonywać będzie upoważniony przedstawiciel Wykonawcy po okazaniu stosownego upoważnienia.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lastRenderedPageBreak/>
        <w:t xml:space="preserve">Odbiór przesyłek przygotowanych do wyekspediowania będzie każdorazowo dokumentowany przez Wykonawcę pieczęcią, podpisem i datą w pocztowej książce nadawczej – na kopii zestawień (dla przesyłek rejestrowanych) oraz na zestawieniu ilościowym przesyłek według poszczególnych kategorii wagowych (dla przesyłek zwykłych – nierejestrowanych).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treści nadruków z Wykonawcą, tak aby nadruk poszczególnych rubryk wykazów nakładu Zamawiającego był zgodny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nadrukiem wykazów nakładu Wykonawcy.</w:t>
      </w:r>
      <w:r w:rsidRPr="00C20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doręczał przesyłki krajowe z zachowaniem wskaźników terminowości doręczeń przesyłek w obrocie krajowym wskazanym w przepisach wykonawczych do ustawy Prawo Pocztowe.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będzie do dostarczania przesyłek do siedziby Zamawiającego minimum raz dziennie, w dni robocze od poniedziałku do piątku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do godziny 12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vertAlign w:val="superscript"/>
          <w:lang w:eastAsia="pl-PL"/>
        </w:rPr>
        <w:t>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Wykonawca będzie dostarczał do siedziby Zamawiającego (zgodnie z adresem nadania przesyłki rejestrowanej) pokwitowanie przez adresata potwierdzenie odbioru</w:t>
      </w:r>
      <w:r w:rsidR="001913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 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niezwłocznie po </w:t>
      </w:r>
      <w:r w:rsidR="001913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doręczeniu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także zwrot do siedziby Zamawiającego niedoręczonych przesyłek pocztowych niezwłocznie po wyczerpaniu możliwości ich doręczenia, po dwukrotnym siedmiodniowym ich awizowaniu zgodnie z przepisami ustawy z dnia 17 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 zm.) i ustawy z dnia 14 czerwca 1960 r. Kodeks postępowania administracyjnego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256)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 podaniem przyczyny zwrotu.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korzystał wyłącznie ze swojego opakowania przesyłek, nie dopuszcza się stosowania opakowań Wykonawcy na listy i paczki. Niedopuszczalne jest również doczepianie i przyklejanie przez Wykonawcę różnych przedmiotów i znaków do 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we własnym zakresie zapewni sobie druki zwrotnego potwierdzenia odbioru dla przesyłek z potwierdzeniem odbioru do przesyłek. Zamawiający będzie korzystał z wzorów druków potwierdzenia odbioru, odpowiadających przepisom ustawy z dnia 14 czerwca 1960 r. Kodeks postępowania 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ustawy z dnia 17 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ustawy z dnia 29 sierpnia 1997 r. Ordynacja Podatkowa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druków potwierdzenia odbioru o treści uzgodnionej z Wykonawcą.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pocztową w zakresie przesyłki rejestrowanej uważa się za niewykonaną jeżeli doręczenie przesyłki rejestrowanej lub zawiadomienie o próbie jej doręczenia nie nastąpiło w terminie 14 dni od dnia nadania, zgodnie z Rozporządzeniem Ministra Administracji i Cyfryzacji z dnia 26 listopada 2013 r. w sprawie reklamacji usługi pocztowej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br/>
        <w:t>w wyznaczonym dniu i czasie od Zamawiającego.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odpowiedzialności Wykonawcy za niewykonanie lub nienależyte wykonanie usługi pocztowej stosuje się odpowiednio przepisy określone w ustawie z dnia 23 listopada 2012 r. Prawo pocztowe (Dz. U. 2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Administracji i Cyfryzacji z dnia 26 listopada 2013 r. w sprawie reklamacji usługi poc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ztowej (Dz. U. z 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a w sprawach nieuregulowanych tymi przepisami stosuje się odpowiednio przepisy ustawy z dnia 17 listopada 1964 r. Kodeks cywilny (Dz.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DF4" w:rsidRPr="009E519F" w:rsidRDefault="00C20B58" w:rsidP="000017FF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realizację usługi będzie wnoszone co miesiąc „z dołu” – za okresy miesięczne wykonywania usług, na zasadzie opłaty skredytowanej. Termin płatności ustala się na: 21 dni kalendarzowych licząc od dnia wystawienia faktury</w:t>
      </w:r>
      <w:r w:rsidR="009E51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519F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</w:t>
      </w:r>
    </w:p>
    <w:p w:rsidR="00C20B58" w:rsidRPr="00707DF4" w:rsidRDefault="00C20B58" w:rsidP="00707DF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Za dzień zapłaty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strony przyjmują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dzień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wpływu środków na rachunek bankowy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Wykonawcy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 (zmiana cen może dokonać się wyłącznie w przypadku ich akceptacji przez Urząd Komunikacji Elektronicznej, w sposób określony w ustawie Prawo pocztowe). Ceny określone w formularzu ofertowym stanowiącym załącznik do oferty powinny zawierać wszystkie opłaty Wykonawcy. W przypadku przesyłek, które nie są rejestrowane – ilość i waga przyjętych lub zwróconych przesyłek stwierdzona będzie na podstawie zestawienia nadanych/zwróconych przesyłek, sporządzonego przez Zamawiającego i potwierdzonego przez Wykonawcę.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wprowadzenia zmian cen świadczonych przez Wykonawcę usług pocztowych określonych w formularzu ofertowym Wykonawcy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przypadku ich akceptacji przez Urząd Komunikacji Elektronicznej, na zasadach określonych w ustawie Prawo pocztowe. W takim przypadku Wykonawca dostarczy Zamawiające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 cennik świadczonych usług w terminie 14 dni od dnia jego wprowadzenia.</w:t>
      </w:r>
    </w:p>
    <w:p w:rsidR="00C20B58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Określone dane o planowanej ilości przesyłek pocztowych w obrocie krajowym i 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ilościowej (niewykorzystanie lub zwiększenia) wg gramatury i rodzajów nadawanych przesyłek, wskazanych w załączniku. Rzeczywista ilość przesyłek pocztowych według gramatury i rodzaju będzie wynikać z faktycznych potrzeb Zamawiającego, na co Wykonawca wyraża zgodę i nie będzie dochodził roszczeń z tytułu zmian ilościowych i rodzajowych w trakcie realizacji umowy. Zmniejszenie lub zwiększenie ilości przesyłek nie stanowi zmiany umowy. </w:t>
      </w:r>
    </w:p>
    <w:p w:rsidR="00F41BF2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zwroty do Zamawiającego przesyłek rejestrowanych niedoręczonych z przyczyn niezależnych od Wykonawcy, </w:t>
      </w:r>
      <w:r w:rsidR="00F41BF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wyceniane dodatkowo zgodnie z obowiązującym cennikiem Wykonawcy.</w:t>
      </w:r>
    </w:p>
    <w:p w:rsidR="00D82797" w:rsidRPr="000017FF" w:rsidRDefault="00D82797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 tj. Panem/Panią……………………………………… tel. ………………..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</w:t>
      </w:r>
      <w:r w:rsidR="003E1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rta na okres: od dnia 04.01.2021 r. do 31.12.2021 </w:t>
      </w:r>
      <w:bookmarkStart w:id="0" w:name="_GoBack"/>
      <w:bookmarkEnd w:id="0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ze stron przysługuje prawo wypowiedzenia umowy z zachowaniem jednomiesięcznego okresu wypowiedzenia ze skutkiem na koniec miesiąca kalendarzowego. Wypowiedzenie musi być przekazane drugiej stronie w formie pisemnej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podpisane przez osobę upoważnioną do składania oświadczeń woli w imieniu strony.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Zamawiającego lub opóźnień ze strony Zamawiającego w zapłacie należności, Wykonawca ma prawo wstrzymać się z realizacji usługi oraz może skorzystać z prawa rozwiązania umowy bez zachowania okresu wypowiedzenia.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Wykonawcę, Zamawiający ma prawo skorzystać z prawa rozwiązania umowy bez zachowania okresu wypowiedzenia.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DF4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 za szkody powstałe na skutek  niewykonania lub nienależytego wykonania umowy. </w:t>
      </w:r>
    </w:p>
    <w:p w:rsidR="00707DF4" w:rsidRDefault="00707DF4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odpowiedzialność wykonawcy na zasadach określonych w ustawie zgodnie z ustawą prawo pocztowe i przepisami wykonawczymi w zakresie nieuregulowanym zgodnie z kodeksem cywilnym.</w:t>
      </w:r>
    </w:p>
    <w:p w:rsidR="00D82797" w:rsidRPr="000B2E21" w:rsidRDefault="00D82797" w:rsidP="00707DF4">
      <w:pPr>
        <w:tabs>
          <w:tab w:val="num" w:pos="1440"/>
        </w:tabs>
        <w:spacing w:after="0" w:line="240" w:lineRule="auto"/>
        <w:ind w:left="6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707DF4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W przypadku odstąpienia od umowy z przyczyn zależnych od Wykonawcy, Wykonawca zapłaci karę umowną w wysokości 100 % wartości usługi brutto z ostatnich 3  miesięcy.</w:t>
      </w:r>
    </w:p>
    <w:p w:rsidR="00D82797" w:rsidRPr="000B2E21" w:rsidRDefault="00D82797" w:rsidP="00D82797">
      <w:pPr>
        <w:suppressAutoHyphens/>
        <w:spacing w:after="120" w:line="240" w:lineRule="auto"/>
        <w:ind w:left="285" w:hanging="285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umowy objęte są tajemnicą handlową i nie mogą być ujawnione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jakiejkolwiek postaci osobom trzecim przez żadną ze stron. Każda ze Stron zobowiązuje się w czasie trwania umowy oraz po jej wygaśnięciu lub rozwiązaniu do zachowania w poufności informacji dotyczących drugiej Strony, o których dowiedziała się w związku z wykonywaniem umowy, chyba, że informacja taka została opublikowana przez uprawniony organ, bądź też musi być ujawniona organowi uprawnionemu do tego na mocy obowiązujących przepisów prawa.</w:t>
      </w: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umowy wymagają pod rygorem nieważności formy pisemnej w postaci aneksu podpisanego przez obie Strony.</w:t>
      </w:r>
    </w:p>
    <w:p w:rsidR="005148BC" w:rsidRDefault="005148BC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zmiany umowy na realizację zamówienia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przypadkach:</w:t>
      </w:r>
    </w:p>
    <w:p w:rsidR="00D82797" w:rsidRPr="000B2E21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ceny za wykonanie przedmiotu umowy w przypadku zmiany przepisów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podatków od towarów i usług, w zakresie podlegania usług pocztowych obowiązkowi podatkowemu w podatku od towarów i usług, o kwotę wynikającą z tej zmiany;</w:t>
      </w:r>
    </w:p>
    <w:p w:rsidR="00D82797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przepisów ustawy prawo pocztowe w zakresie wynikającym z tej zmiany.</w:t>
      </w:r>
    </w:p>
    <w:p w:rsidR="005148BC" w:rsidRPr="000B2E21" w:rsidRDefault="00275AFD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>miany stawki podatku VAT.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</w:t>
      </w:r>
      <w:r w:rsidR="00275AF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pocztowe po zakończeniu niniejszej umowy.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możliwość korzystania z programów rabatowych (upustowych) oferowanych przez Wykonawcę w toku realizowanej umowy,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w treści umowy wymagają formy pisemnej i zgody obu stron pod rygorem nieważności. 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wprowadzenie dodatkowych załączników operacyjnych do umowy określających warunki świadczenia usług przez wybranego Wykonawcę.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zastosowanie mają przepisy ustawy z  dnia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listopada 2012r. Prawo poc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>ztowe ( Dz. U. z 20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), przepisy wykonawcze do tej ustawy, przepisy Rozporządzenia Ministra Administracji i Cyfryzacji z dnia 29 kwietnia 2013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warunków wykonywania usług powszechnych przez operatora wyznaczonego (Dz. U. z 2013  poz. 545 z </w:t>
      </w:r>
      <w:proofErr w:type="spellStart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 zm.), Rozporządzenie Ministra Administracji i Cyfryzacji z dnia 26 listopada 2013 r. w sprawie reklamacji u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 pocztowych (Dz. U.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poz. 474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przepisy kodeksu cywilnego oraz inne przepisy szczególne.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Zamawiający: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Wykonawca: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niezwłocznego, wzajemnego powiadamiania o każdej zmianie adresu wskazanego w ust. 1 i 2, w przeciwnym razie przyjmuje się, że korespondencja przesłana na wskazany wyżej adres została doręczona prawidłowo.</w:t>
      </w:r>
    </w:p>
    <w:p w:rsidR="00330261" w:rsidRDefault="00330261" w:rsidP="00820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wynikające z realizacji umowy, Strony będą starały się rozstrzygnąć polubownie a w przypadku braku porozumienia, spory rozstrzygać będą sądy właściwe dla siedziby Zamawiającego.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sporządzona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jednobrzmiących egzemplarzach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 i jeden dla Wykonawcy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Wykonawca: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Default="00D82797" w:rsidP="00D82797"/>
    <w:p w:rsidR="00D57F46" w:rsidRDefault="00D57F46"/>
    <w:sectPr w:rsidR="00D57F46" w:rsidSect="004A3F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93" w:rsidRDefault="001A5993">
      <w:pPr>
        <w:spacing w:after="0" w:line="240" w:lineRule="auto"/>
      </w:pPr>
      <w:r>
        <w:separator/>
      </w:r>
    </w:p>
  </w:endnote>
  <w:endnote w:type="continuationSeparator" w:id="0">
    <w:p w:rsidR="001A5993" w:rsidRDefault="001A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349973"/>
      <w:docPartObj>
        <w:docPartGallery w:val="Page Numbers (Bottom of Page)"/>
        <w:docPartUnique/>
      </w:docPartObj>
    </w:sdtPr>
    <w:sdtContent>
      <w:p w:rsidR="000017FF" w:rsidRDefault="00C10E79">
        <w:pPr>
          <w:pStyle w:val="Stopka"/>
          <w:jc w:val="right"/>
        </w:pPr>
        <w:fldSimple w:instr="PAGE   \* MERGEFORMAT">
          <w:r w:rsidR="00C924EB">
            <w:rPr>
              <w:noProof/>
            </w:rPr>
            <w:t>6</w:t>
          </w:r>
        </w:fldSimple>
      </w:p>
    </w:sdtContent>
  </w:sdt>
  <w:p w:rsidR="000017FF" w:rsidRDefault="000017FF" w:rsidP="002A2BEE">
    <w:pPr>
      <w:pStyle w:val="Stopka"/>
      <w:ind w:hanging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93" w:rsidRDefault="001A5993">
      <w:pPr>
        <w:spacing w:after="0" w:line="240" w:lineRule="auto"/>
      </w:pPr>
      <w:r>
        <w:separator/>
      </w:r>
    </w:p>
  </w:footnote>
  <w:footnote w:type="continuationSeparator" w:id="0">
    <w:p w:rsidR="001A5993" w:rsidRDefault="001A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FF" w:rsidRDefault="000017FF">
    <w:pPr>
      <w:pStyle w:val="Nagwek1"/>
      <w:ind w:right="360"/>
      <w:rPr>
        <w:b/>
        <w:color w:val="0000F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371E"/>
    <w:multiLevelType w:val="hybridMultilevel"/>
    <w:tmpl w:val="96E8D5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62203"/>
    <w:multiLevelType w:val="hybridMultilevel"/>
    <w:tmpl w:val="23340A4E"/>
    <w:lvl w:ilvl="0" w:tplc="53FEBF86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83B8E"/>
    <w:multiLevelType w:val="hybridMultilevel"/>
    <w:tmpl w:val="0FF6D780"/>
    <w:lvl w:ilvl="0" w:tplc="4D5630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31043295"/>
    <w:multiLevelType w:val="hybridMultilevel"/>
    <w:tmpl w:val="561A9ED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3D7C7076"/>
    <w:multiLevelType w:val="hybridMultilevel"/>
    <w:tmpl w:val="6570E282"/>
    <w:lvl w:ilvl="0" w:tplc="7384F23A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  <w:b w:val="0"/>
      </w:rPr>
    </w:lvl>
    <w:lvl w:ilvl="1" w:tplc="172C792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24DC50">
      <w:start w:val="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3787"/>
    <w:multiLevelType w:val="hybridMultilevel"/>
    <w:tmpl w:val="FDD6B304"/>
    <w:lvl w:ilvl="0" w:tplc="4D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7B4AE7"/>
    <w:multiLevelType w:val="hybridMultilevel"/>
    <w:tmpl w:val="75E6702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D3445"/>
    <w:multiLevelType w:val="hybridMultilevel"/>
    <w:tmpl w:val="2B42C6AC"/>
    <w:lvl w:ilvl="0" w:tplc="6F7A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797"/>
    <w:rsid w:val="000017FF"/>
    <w:rsid w:val="00027899"/>
    <w:rsid w:val="000D0CD3"/>
    <w:rsid w:val="001913F4"/>
    <w:rsid w:val="001A5993"/>
    <w:rsid w:val="00275AFD"/>
    <w:rsid w:val="002A2BEE"/>
    <w:rsid w:val="00330261"/>
    <w:rsid w:val="00351016"/>
    <w:rsid w:val="00391D65"/>
    <w:rsid w:val="003E1800"/>
    <w:rsid w:val="004A3F39"/>
    <w:rsid w:val="005148BC"/>
    <w:rsid w:val="00703963"/>
    <w:rsid w:val="00707DF4"/>
    <w:rsid w:val="0082068D"/>
    <w:rsid w:val="00835311"/>
    <w:rsid w:val="0098452D"/>
    <w:rsid w:val="009D4274"/>
    <w:rsid w:val="009E519F"/>
    <w:rsid w:val="00A62C94"/>
    <w:rsid w:val="00B821FE"/>
    <w:rsid w:val="00BE2BD6"/>
    <w:rsid w:val="00C10E79"/>
    <w:rsid w:val="00C20B58"/>
    <w:rsid w:val="00C924EB"/>
    <w:rsid w:val="00CB2AC9"/>
    <w:rsid w:val="00D57F46"/>
    <w:rsid w:val="00D82797"/>
    <w:rsid w:val="00E70D3D"/>
    <w:rsid w:val="00E93350"/>
    <w:rsid w:val="00EC48E8"/>
    <w:rsid w:val="00F41BF2"/>
    <w:rsid w:val="00F6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797"/>
  </w:style>
  <w:style w:type="paragraph" w:customStyle="1" w:styleId="Nagwek1">
    <w:name w:val="Nagłówek1"/>
    <w:basedOn w:val="Normalny"/>
    <w:next w:val="Tekstpodstawowy"/>
    <w:rsid w:val="00D8279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2797"/>
  </w:style>
  <w:style w:type="paragraph" w:styleId="Akapitzlist">
    <w:name w:val="List Paragraph"/>
    <w:basedOn w:val="Normalny"/>
    <w:uiPriority w:val="34"/>
    <w:qFormat/>
    <w:rsid w:val="00D82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3030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</dc:creator>
  <cp:lastModifiedBy>Administrator</cp:lastModifiedBy>
  <cp:revision>3</cp:revision>
  <cp:lastPrinted>2020-11-13T10:52:00Z</cp:lastPrinted>
  <dcterms:created xsi:type="dcterms:W3CDTF">2020-11-30T13:36:00Z</dcterms:created>
  <dcterms:modified xsi:type="dcterms:W3CDTF">2020-12-01T09:22:00Z</dcterms:modified>
</cp:coreProperties>
</file>