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FB" w:rsidRPr="00A317FB" w:rsidRDefault="00A317FB" w:rsidP="00A317FB">
      <w:pPr>
        <w:keepNext/>
        <w:tabs>
          <w:tab w:val="left" w:pos="7655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UMOWA Nr </w:t>
      </w:r>
      <w:r w:rsidR="00261A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="009278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………………….. w </w:t>
      </w:r>
      <w:r w:rsid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Jaśliskach, pomiędzy: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Jaśliska  38-485 Jaśliska 171 NIP 684-258-66-47, REGON: 180515339, zwaną dalej w treści umowy „Zamawiającym”, reprezentowaną przez: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Pana Adama Dańczak - Wójta  Gminy Jaśliska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Pr="00927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Wiesławy Hanus </w:t>
      </w: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Skarbnika Gminy Jaśliska </w:t>
      </w:r>
    </w:p>
    <w:p w:rsidR="0092788F" w:rsidRDefault="0092788F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„Zamawiającym”,</w:t>
      </w:r>
    </w:p>
    <w:p w:rsidR="0070334A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03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w tekście umowy Wykonawcą lub Stroną, o następującej treści:</w:t>
      </w:r>
    </w:p>
    <w:p w:rsidR="00261A3B" w:rsidRDefault="00261A3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5768DE" w:rsidRDefault="00A317FB" w:rsidP="005768DE">
      <w:pPr>
        <w:numPr>
          <w:ilvl w:val="0"/>
          <w:numId w:val="14"/>
        </w:numPr>
        <w:suppressAutoHyphens/>
        <w:spacing w:after="0" w:line="240" w:lineRule="auto"/>
        <w:ind w:left="363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 a Wykonawca przyjmuje do wykonania roboty polegające na</w:t>
      </w:r>
      <w:r w:rsidR="00A2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remoncie</w:t>
      </w:r>
      <w:r w:rsidR="00A209CF" w:rsidRPr="00A2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masztu przemiennika telewizyjnego na dz. o nr </w:t>
      </w:r>
      <w:proofErr w:type="spellStart"/>
      <w:r w:rsidR="00A209CF" w:rsidRPr="00A2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ewid</w:t>
      </w:r>
      <w:proofErr w:type="spellEnd"/>
      <w:r w:rsidR="00A209CF" w:rsidRPr="00A2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3771 w miejscowości Posada Jaśliska</w:t>
      </w:r>
      <w:r w:rsidR="00A209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 robót precyzuje 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przedmiar robót, </w:t>
      </w:r>
      <w:r w:rsidR="00A209CF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stanowiący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załącznik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zaproszenia do złożenia propozycji cenowej oraz do niniejszej umowy.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wykonać przedmiot umowy zgodnie ze sztuką budowlaną, oraz obowiązującymi przepisami i normami.</w:t>
      </w:r>
    </w:p>
    <w:p w:rsid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prac obejmuje również inne prace konieczne do wykonania zamówienia nie ujęte w dokumentacji, a niezbędne do wykonania ze względu na sztukę budowlaną, zasady wiedzy technicznej i przepisy prawa.</w:t>
      </w:r>
    </w:p>
    <w:p w:rsidR="0092788F" w:rsidRPr="00A317FB" w:rsidRDefault="0092788F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Integralną częścią umowy jest oferta wykonawcy z dnia……………………..</w:t>
      </w:r>
    </w:p>
    <w:p w:rsid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§2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D368E3" w:rsidRDefault="00A317FB" w:rsidP="00D368E3">
      <w:pPr>
        <w:numPr>
          <w:ilvl w:val="0"/>
          <w:numId w:val="15"/>
        </w:numPr>
        <w:tabs>
          <w:tab w:val="clear" w:pos="720"/>
          <w:tab w:val="num" w:pos="426"/>
          <w:tab w:val="left" w:pos="8931"/>
        </w:tabs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przedmiotu umowy:</w:t>
      </w:r>
      <w:r w:rsidR="005768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09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31.08.2021</w:t>
      </w:r>
      <w:r w:rsid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8931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przekaże Wykonawcy teren robót w dniu podpisania umowy.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7938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ze strony Zamawiającego będzie: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</w:t>
      </w:r>
      <w:proofErr w:type="spellStart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Magierowski</w:t>
      </w:r>
      <w:proofErr w:type="spellEnd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robót ze strony Wykonawcy będzie: 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A317FB" w:rsidRPr="00A317FB" w:rsidRDefault="00A317FB" w:rsidP="00A317FB">
      <w:pPr>
        <w:numPr>
          <w:ilvl w:val="0"/>
          <w:numId w:val="12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własnymi siłami, zgodnie z zasadami wiedzy technicznej, obowiązującymi przepisami i normami.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W przypadku powierzenia wykonania części prac objętych zakresem niniejszej umowy Podwykonawcy, solidarna odpowiedzialność Inwestora wraz z Wykonawcą za zapłatę wynagrodzenia należnego podwykonawcy z tytułu wykonanych przez niego robót budowlanych, jest uzależniona od zgłoszenia inwestorowi ich szczegółowego przedmiotu przez Wykonawcę lub Podwykonawcę przed przystąpieniem do wykonywania tych robót, chyba że w ciągu trzydziestu dni od dnia doręczenia Inwestorowi zgłoszenia Inwestor złoży Podwykonawcy i Wykonawcy sprzeciw wobec wykonywania tych robót przez Podwykonawcę. Zgłoszenie oraz sprzeciw, o których mowa w zdaniu poprzednim, wymagają zachowania formy pisemnej pod rygorem nieważności.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 xml:space="preserve">Inwestor ponosi odpowiedzialność za zapłatę Podwykonawcy wynagrodzenia w wysokości ustalonej w umowie między podwykonawcą a wykonawcą, chyba że ta wysokość przekracza wysokość wynagrodzenia należnego wykonawcy za roboty budowlane, których szczegółowy przedmiot wynika odpowiednio ze zgłoszenia, o którym mowa w ust. 2. </w:t>
      </w:r>
      <w:r w:rsidR="00A209CF">
        <w:rPr>
          <w:rFonts w:ascii="Times New Roman" w:hAnsi="Times New Roman" w:cs="Times New Roman"/>
          <w:sz w:val="24"/>
          <w:szCs w:val="24"/>
        </w:rPr>
        <w:br/>
      </w:r>
      <w:r w:rsidRPr="00C65013">
        <w:rPr>
          <w:rFonts w:ascii="Times New Roman" w:hAnsi="Times New Roman" w:cs="Times New Roman"/>
          <w:sz w:val="24"/>
          <w:szCs w:val="24"/>
        </w:rPr>
        <w:t>W takim przypadku odpowiedzialność Inwestora za zapłatę Podwykonawcy wynagrodzenia jest ograniczona do wysokości wynagrodzenia należnego wykonawcy za roboty budowlane, których szczegółowy przedmiot wynika z tego zgłoszenia.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 xml:space="preserve">Przepisy ust. 2 i 3 stosuje się odpowiednio do solidarnej odpowiedzialności inwestora, wykonawcy i podwykonawcy, który zawarł umowę z dalszym podwykonawcą, za zapłatę wynagrodzenia dalszemu podwykonawcy.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Za działania podwykonawców, w tym dalszych podwykonawców, Wykonawca odpowiada jak za własne.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Jeżeli Wykonawca nie wystąpi do Zamawiającego ze zgłoszeniem, o którym mowa w ust. 2 Wykonawca zapłaci Zamawiającemu karę umowną w wysokości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2% wynagrodzenia </w:t>
      </w:r>
      <w:r w:rsidR="0057591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brutto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wskazanego w §6</w:t>
      </w: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ust. 1 umowy.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wykona przedmiot umowy w całości z materiałów dopuszczonych do stosowania w budownictwie zgodnie z art. 10 ustawy z dnia 7 lipca 1994 r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Prawo </w:t>
      </w:r>
      <w:r w:rsidR="00A209C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Budowlane (Dz. U. z 2020 r., poz.1333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ar-SA"/>
        </w:rPr>
        <w:t>ze zm.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) oraz ustawą z dnia 16 kwietnia 2004 r. o wyro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bach budowlanych (Dz. U. z 2020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r., poz.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215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późn.zm.).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wykona i utrzyma na własny koszt zagospodarowanie placu budowy, zapewni ochronę znajdującego się na placu mienia oraz zapewni warunki bezpieczeństwa.</w:t>
      </w:r>
    </w:p>
    <w:p w:rsidR="00A317FB" w:rsidRPr="00261A3B" w:rsidRDefault="00655F2E" w:rsidP="00261A3B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Wykonawca bezpośrednio po wykonaniu robót uporządkuje teren. W przypadku nie uporządkowania terenu Zamawiający obciąży Wykonawcę kosztami sprzątania. Zamawiający jest uprawniony do zlecenia wykonania powyższych prac oraz do przedstawienia do potrącenia wobec Wykonawcy należności wynikających z tego zlecenia z wynagrodzeniem przysługującym Wykonawcy z tytułu wykonania niniejszej umowy lub innych umów wiążących Strony, na co Wykonawca wyraża zgodę.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120726" w:rsidRPr="00120726" w:rsidRDefault="00A317FB" w:rsidP="00A209CF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wynagrodzenie za wykonanie przedmiotu umowy za kwotę ryczałtową w rozumieniu art. 632 KC tj.: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). Do w/w kwoty doliczony zostanie należn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podatek VAT wg stawki 23% tj.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Łączne wynagrodzenie wyniesie: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brutto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finansowe nastąpi na podstawie faktury VAT wystawionej zgodnie z obowiązującymi przepisami po wykonaniu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 </w:t>
      </w:r>
      <w:r w:rsidR="00575919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i jej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protokolarnym odbiorze przez Zamawiającego oraz ewentualnym rozliczeniu z materiałów rozbiórkowych.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wystawiona przez Wykonawcę faktura będzie płatna w terminie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od daty otrzymania jej przez Za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mawiającego – z zastrzeżeniem §7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 informacji.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uwag, o których mowa w ust. 4, w terminie wskazanym przez zamawiającego, zamawiający może: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nie dokonać bezpośredniej zapłaty wynagrodzenia podwykonawcy lub dalszemu podwykonawcy, jeżeli wykonawca wykaże niezasadność takiej zapłaty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 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dokonać bezpośredniej zapłaty wynagrodzenia podwykonawcy lub dalszemu podwykonawcy, jeżeli podwykonawca lub dalszy podwykonawca wykaże zasadność takiej zapłaty.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posiada środki finansowe na zapłatę Wykonawcy wynagrodzenia za wykonanie przedmiotu umowy.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A317FB" w:rsidRPr="00A317FB" w:rsidRDefault="00335FF8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5 (pięć) lat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rękojmi na wykonane prace. Okres rękojmi rozpoczyna się od dnia końcowego odbioru wg zasad określonych w niniejszym paragrafie.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obowiązany do usunięcia wad fizycznych rzeczy, jeżeli wady te ujawnią się w ciągu okresu rękojmi, o którym mowa w ust.1.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usunięcia wad przedmiotu umowy w terminie 7 dni od dnia uznanie reklamacji lub upł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ywu terminu, o którym mowa w §10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2. Nie usunięcie wad w tym terminie upoważnia Zamawiającego do ich usunięcia na koszt i ryzyko Wykonawcy.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wad w przedmiocie umowy, o którym mowa w §1 niniejszej umowy, Zamawiający powiadomi Wykonawcę w ramach reklamacji w terminie 7 dni od daty stwierdzenia wady.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Nie udzielenie przez Wykonawcę odpowiedzi na reklamację w terminie 7 dni od dnia zawiadomienia Wykonawcy o reklamacji oznacza uznanie reklamacji.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wady przedmiotu umowy Zamawiający może wstrzymać się z zapłatą wynagrodzenia a w przypadku odstąpienia od umowy Zamawiający zwolniony jest z obowiązku zapłaty wynagrodzenia.</w:t>
      </w: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§11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uzgadniają, że w przypadku niedotrz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ymania terminów określonych w §2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 obowiązującą formę odszkodowania stanowią kary umowne, które będą naliczane w następujących wypadkach i wysokościach: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umowne:</w:t>
      </w:r>
    </w:p>
    <w:p w:rsidR="00A317FB" w:rsidRPr="00A317FB" w:rsidRDefault="00A209CF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zwłokę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oddaniu przedmiotu umowy oraz za opóźnienie w usunięciu wad przedmiotu umowy w wysokości 0,2%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za wykonanie robót których opóźnienie dotyczy określonego w §6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za każdy dzień zwłoki 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 odstąpienie od umowy z przyczyn zależnych od Wykonawcy w wysokości 10%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określonego w § 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umowy.</w:t>
      </w:r>
    </w:p>
    <w:p w:rsid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przewyższającego wysokość kar umownych na zasadach określonych w kodeksie cywilnym.</w:t>
      </w:r>
    </w:p>
    <w:p w:rsidR="00A209CF" w:rsidRPr="00A317FB" w:rsidRDefault="00A209CF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kar umownych naliczonych wykonawcy nie może przekroczyć 15% wynagrodzenia umownego brutto.</w:t>
      </w:r>
      <w:bookmarkStart w:id="0" w:name="_GoBack"/>
      <w:bookmarkEnd w:id="0"/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§12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umowy, jeżeli: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przerwał realizację robót i przerwa ta trwa dłużej niż tydzień;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mimo dwukrotnych pisemnych wezwań, nie realizuje przedmiotu umowy lub też w rażący sposób zaniedbuje zobowiązania umowne;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przypadkach określonych w Kodeksie Cywilnym.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w terminie 30 dni od dnia, w którym dowiedział się o przyczynach uzasadniających odstąpienie.</w:t>
      </w:r>
    </w:p>
    <w:p w:rsidR="00A317FB" w:rsidRPr="00860EFA" w:rsidRDefault="00A317FB" w:rsidP="007A3029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§13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niniejszej umowy wymaga formy pisemnej pod rygorem nieważności.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sporów na tle wykonania niniejszej umowy właściwym organem będzie sąd właściwy dla siedziby Zamawiającego.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§14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§15</w:t>
      </w:r>
    </w:p>
    <w:p w:rsidR="00A317FB" w:rsidRPr="00A317FB" w:rsidRDefault="002C13AA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jeden dla Wykonawcy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tabs>
          <w:tab w:val="left" w:pos="6663"/>
        </w:tabs>
        <w:spacing w:before="120"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WYKONAWCA:</w:t>
      </w: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B4C72" w:rsidRDefault="00AB4C72"/>
    <w:sectPr w:rsidR="00AB4C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DF" w:rsidRDefault="00444ADF" w:rsidP="00435335">
      <w:pPr>
        <w:spacing w:after="0" w:line="240" w:lineRule="auto"/>
      </w:pPr>
      <w:r>
        <w:separator/>
      </w:r>
    </w:p>
  </w:endnote>
  <w:end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DF" w:rsidRDefault="00444ADF" w:rsidP="00435335">
      <w:pPr>
        <w:spacing w:after="0" w:line="240" w:lineRule="auto"/>
      </w:pPr>
      <w:r>
        <w:separator/>
      </w:r>
    </w:p>
  </w:footnote>
  <w:foot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35" w:rsidRDefault="00435335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455CF"/>
    <w:multiLevelType w:val="hybridMultilevel"/>
    <w:tmpl w:val="7174E8B0"/>
    <w:lvl w:ilvl="0" w:tplc="4EDA8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8270AB"/>
    <w:multiLevelType w:val="hybridMultilevel"/>
    <w:tmpl w:val="25BCE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2F7E6C"/>
    <w:multiLevelType w:val="hybridMultilevel"/>
    <w:tmpl w:val="8E5CF22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2C61D84"/>
    <w:multiLevelType w:val="hybridMultilevel"/>
    <w:tmpl w:val="FFC0F2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5"/>
  </w:num>
  <w:num w:numId="5">
    <w:abstractNumId w:val="4"/>
  </w:num>
  <w:num w:numId="6">
    <w:abstractNumId w:val="11"/>
  </w:num>
  <w:num w:numId="7">
    <w:abstractNumId w:val="16"/>
  </w:num>
  <w:num w:numId="8">
    <w:abstractNumId w:val="17"/>
  </w:num>
  <w:num w:numId="9">
    <w:abstractNumId w:val="19"/>
  </w:num>
  <w:num w:numId="10">
    <w:abstractNumId w:val="14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  <w:num w:numId="16">
    <w:abstractNumId w:val="10"/>
  </w:num>
  <w:num w:numId="17">
    <w:abstractNumId w:val="8"/>
  </w:num>
  <w:num w:numId="18">
    <w:abstractNumId w:val="1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B"/>
    <w:rsid w:val="0010308D"/>
    <w:rsid w:val="00120726"/>
    <w:rsid w:val="00125D55"/>
    <w:rsid w:val="00261A3B"/>
    <w:rsid w:val="002C13AA"/>
    <w:rsid w:val="002D5E27"/>
    <w:rsid w:val="00335FF8"/>
    <w:rsid w:val="003C7A81"/>
    <w:rsid w:val="003D2BC4"/>
    <w:rsid w:val="00435335"/>
    <w:rsid w:val="00444ADF"/>
    <w:rsid w:val="00493F6A"/>
    <w:rsid w:val="004B618D"/>
    <w:rsid w:val="00575919"/>
    <w:rsid w:val="005768DE"/>
    <w:rsid w:val="00655F2E"/>
    <w:rsid w:val="0070334A"/>
    <w:rsid w:val="007201AA"/>
    <w:rsid w:val="00733920"/>
    <w:rsid w:val="00760E3D"/>
    <w:rsid w:val="007A3029"/>
    <w:rsid w:val="00860EFA"/>
    <w:rsid w:val="0092788F"/>
    <w:rsid w:val="00A209CF"/>
    <w:rsid w:val="00A317FB"/>
    <w:rsid w:val="00A60767"/>
    <w:rsid w:val="00AA0A49"/>
    <w:rsid w:val="00AB4C72"/>
    <w:rsid w:val="00B17E64"/>
    <w:rsid w:val="00C838CC"/>
    <w:rsid w:val="00CC43C3"/>
    <w:rsid w:val="00D368E3"/>
    <w:rsid w:val="00DA734E"/>
    <w:rsid w:val="00F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2F7D-4811-44D9-A333-2307446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33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334A"/>
    <w:rPr>
      <w:rFonts w:ascii="Consolas" w:hAnsi="Consolas" w:cs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35"/>
  </w:style>
  <w:style w:type="paragraph" w:styleId="Stopka">
    <w:name w:val="footer"/>
    <w:basedOn w:val="Normalny"/>
    <w:link w:val="Stopka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35"/>
  </w:style>
  <w:style w:type="paragraph" w:styleId="Akapitzlist">
    <w:name w:val="List Paragraph"/>
    <w:basedOn w:val="Normalny"/>
    <w:uiPriority w:val="34"/>
    <w:qFormat/>
    <w:rsid w:val="00D3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1583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dcterms:created xsi:type="dcterms:W3CDTF">2021-03-16T13:32:00Z</dcterms:created>
  <dcterms:modified xsi:type="dcterms:W3CDTF">2021-03-16T13:32:00Z</dcterms:modified>
</cp:coreProperties>
</file>