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AD" w:rsidRPr="00A4037B" w:rsidRDefault="00CB63AD" w:rsidP="00E106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OPIS PRZEDMIOTU ZAMÓWIENIA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Przedmiotem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zamówienia jest świadczenie usług powszechnych w obrocie krajowym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i zagranicznym w zakresie przyjmowania, sortowania, przemieszczania i doręczania przesyłek pocztowych w obrocie krajowym i zagranicznym oraz ewentualnych zwrotów do Zamawiającego przesyłek po wyczerpaniu możliwości ich doręczenia lub wydania odbiorcy w rozumieniu ustawy Prawo pocztowe z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dnia 23 listopada 2012 r. oraz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dostarczanie i odbiór przesyłek z siedziby zamawiającego dla Urzędu Gmin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 w </w:t>
      </w:r>
      <w:r w:rsidR="008560F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Jaśliskach</w:t>
      </w:r>
      <w:r w:rsidR="0031056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38 – 485</w:t>
      </w:r>
      <w:r w:rsidR="008639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Jaśliska 171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 rozumie się: przesyłki listowe </w:t>
      </w:r>
      <w:r w:rsid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wadze do 2000 g (Format S,M,L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):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– przesyłka nie rejestrowana nie będąca przesyłką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priorytetowe – przesyłka nie rejestrowana listowa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– przesyłka rejestrowana będąca przesyłką listową przemieszczaną i doręc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zaną w sposób zabezpieczający ją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 utratą, ubytkiem zawartości lub uszkodzeniem,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priorytetowe – przesyłka rejestrowana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ze zwrotnym potwierdzeniem odbior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(ZPO) – przesyłka przyjęta za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potwierdzeniem nadania i doręczona za pokwitowaniem odbioru,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CB63AD" w:rsidRPr="00A4037B" w:rsidRDefault="00CB63AD" w:rsidP="00FE77D9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S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230 mm, szerokość 160 mm.</w:t>
      </w:r>
    </w:p>
    <w:p w:rsidR="004957CE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957CE" w:rsidRPr="007C0F9F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C0F9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MASA: do 500g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M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325 mm, szerokość 230 mm.</w:t>
      </w: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957CE" w:rsidRPr="007C0F9F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C0F9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MASA: do 1000 g</w:t>
      </w: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L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7C0F9F" w:rsidRDefault="00862E6B" w:rsidP="007C0F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MAKSIMUM – suma długości, szerokości i wysokości 900 mm, przy czym największy z tych </w:t>
      </w:r>
      <w:r w:rsidRPr="007C0F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wymiarów (długość) nie może przekroczyć 600 mm.</w:t>
      </w:r>
    </w:p>
    <w:p w:rsidR="004957CE" w:rsidRPr="007C0F9F" w:rsidRDefault="004957CE" w:rsidP="007C0F9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C0F9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MASA do 2000 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Wszystkie wymiary przyjmuje się z tolerancją +/- 2 mm.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paczki pocztowe, będące przedmiotem zamówienia rozumie się paczki pocztowe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wadze do 10.000 g (Gabaryt A i B)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priorytetowe – paczki rejestrowane najszybszej kategorii,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 zwrotnym potwierdzeniem odbioru.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07A8A" w:rsidP="00EF7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Wymiary</w:t>
      </w:r>
      <w:r w:rsidR="00CB63AD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EF7834" w:rsidRPr="00A4037B" w:rsidRDefault="00EF7834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Minimalne*: 9 cm x 14 cm (strona adresowa) z tolerancją +/-2 mm </w:t>
      </w:r>
    </w:p>
    <w:p w:rsidR="00EF7834" w:rsidRPr="00A4037B" w:rsidRDefault="00EF7834" w:rsidP="00CE0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Maksymalne: długość + obwód (mierzony w innym kierun</w:t>
      </w:r>
      <w:r w:rsidR="00CE05FB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 niż długość) maksymalnie 300 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cm przy czym:</w:t>
      </w:r>
    </w:p>
    <w:p w:rsidR="00C07A8A" w:rsidRPr="00A4037B" w:rsidRDefault="00C07A8A" w:rsidP="00C07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A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to przesył</w:t>
      </w:r>
      <w:r w:rsidR="00E45522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 o wymiarach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odpowiednio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długość maksymalnie 60 cm, szerokość maksymalnie 50 cm, wysokość maksymalnie 30 cm.</w:t>
      </w:r>
    </w:p>
    <w:p w:rsidR="00C07A8A" w:rsidRPr="00A4037B" w:rsidRDefault="00C07A8A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F7834" w:rsidRPr="00A4037B" w:rsidRDefault="00EF7834" w:rsidP="00EF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B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jeżeli choć jeden wymiar</w:t>
      </w:r>
      <w:r w:rsidR="00AB682A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przekracza odpowiednio: długość 60 cm lub szerokość 50 cm lub wysokość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30 cm.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2DF2" w:rsidRPr="00421C53" w:rsidRDefault="00F52DF2" w:rsidP="00F52DF2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świadczenie przez Wykonawcę usług za pomocą podwykonawcy, na zasadach określonych w art. 35 ust. 1 i ust. 2 ustawy Prawo pocztowe na podstawie umowy o współpracy zawieranej w formie pisemnej, w zakresie świadczenia usług, których wykonanie jest zagwarantowane dla operatora wyznaczonego. W takim przypadku operator wyznaczony będzie podwykonawcą Wykonawcy w zakresie wykonania tych usług.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Realizacja przedmiotowej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Przedmiotowe zestawienia będą sporządzane w dw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óch egzemplarzach po jednym dla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Wykonawcy i Zamawiającego.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zobowiązuje się do umieszczania na przesyłce listowej lub paczce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Zamawiającego na stronie adresowej każdej nadawanej przesyłki oraz oznaczenie potwierdzające wniesienie opłaty za usługę.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Wykonawca określił wzory oznakowania przesyłek rejestrowanych i/lub priorytetowych, które będą stosowane przy oznakowaniu przesyłek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D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opuszcza się przekazanie Zamawiającemu 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zoru pieczęci zastępującego w/w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ozna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czenia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Pr="00421C53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Znaczek opłaty pocztowej zostan</w:t>
      </w:r>
      <w:r w:rsidR="00D72AEA" w:rsidRPr="00421C53">
        <w:rPr>
          <w:rFonts w:ascii="Times New Roman" w:hAnsi="Times New Roman" w:cs="Times New Roman"/>
          <w:sz w:val="24"/>
          <w:szCs w:val="24"/>
          <w:lang w:eastAsia="pl-PL"/>
        </w:rPr>
        <w:t>ie zastąpiony pieczęcią wykonaną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według wzoru dost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arczonego przez Wykonawcę lub przekazaną przez Wykonawcę. Z oznaczenia 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potwierdzającego wniesienie opłaty będzie jednoznac</w:t>
      </w:r>
      <w:r w:rsidR="002B2111" w:rsidRPr="00421C53">
        <w:rPr>
          <w:rFonts w:ascii="Times New Roman" w:hAnsi="Times New Roman" w:cs="Times New Roman"/>
          <w:sz w:val="24"/>
          <w:szCs w:val="24"/>
          <w:lang w:eastAsia="pl-PL"/>
        </w:rPr>
        <w:t>znie wynikać nazwa Wykonawcy, z 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którym Zamawiający zawarł umowę w tym postepowaniu.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Obowiązek właściwego przygotowania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sporządzenia powyższych zestawień dla przesyłek ciąży na Zamawiającym.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rejestrowanych – wpisanie każdej przesyłki do pocztowej książki nadawczej w dwóch egzemplarzach, z których oryginał będz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przeznaczony dla Wykonawcy 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celach rozliczeniowych, a kopia stanowić będzie potwierdzenie nadania danej partii przesyłek dla Zamawiającego,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zwykłych – zestawienie ilościowe przesyłek w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edłu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 poszczególnych kategorii wagowych sporządzone dla celów rozliczeniowych w dwóch egze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mplarzach, 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których oryginał będzie przeznaczony dla Wykona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wcy w celach rozliczeniowych, 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kopia stanowić będzie dla Zamawiającego potwierdzenie nadania danej partii przesyłek.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jest odpowiedzialny za nadawanie przesyłek pocztowych w stanie umożliwiającym Wykonawcy doręczenie ich bez ubytk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i uszkodzenia do adresata (do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miejsca zgodnie z adresem przeznaczenia) określając jednocześnie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nierejestrowane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przesyłki nadane i doręczone bez pokwitowania (listy zwykłe),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nadawane i doręczone za pokwitowaniem,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paczki – w rozumieniu ustawy z dnia 23 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listopada 2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012 r. Prawo pocztowe (Dz. U. z 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2017 r.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1481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7405FD" w:rsidRDefault="007405F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 (Dz. U. z 2018 r., poz. 2096), ustawy z dnia 17 listopada 1964 r. Kodeks postępowania cywilnego (Dz. U. z 2019 r., poz. 1460 z późn. zm.) oraz ustawy z dnia 29 sierpnia 1997 r. Ordynacja podatkowa (Dz. U. z 2019 r., poz. 900 z późn. zm.).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nadruków z Wykonawcą, tak aby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nadruk poszczególnych rubryk wykazów nakładu Zamawiającego był zgodny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z nadrukiem wykazów nakładu Wykonawcy.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2728C6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doręczał przesyłki krajowe z zachowaniem wskaźników terminowości doręczeń przesyłek w obrocie krajowym wskazan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ym w przepisach wykonawczych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ustawy Prawo Pocztowe.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Listy nieodebrane/zwrócone oraz zwrotne potwierdzenie odbioru będą przekazywane Zamawiającemu – codziennie w dni robocze (od poniedziałku do piątku). W ramach świadczenia w/w usług Wykonawca zobowiązany będz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do dostarczania przesyłek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siedziby Zamawiającego minimum raz dziennie, w dni robocze od ponie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działku do </w:t>
      </w:r>
      <w:r w:rsidR="00BA0D76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piątku.</w:t>
      </w:r>
    </w:p>
    <w:p w:rsidR="00CB63AD" w:rsidRPr="00933391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Wykonawca będzie dostarczał do siedziby Zamawiającego (zgodnie z adresem nadania przesyłki rejestrowanej) pokwitowanie przez adresata potwierdzenie odbioru</w:t>
      </w:r>
      <w:r w:rsidR="001C6097"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przesyłki</w:t>
      </w:r>
      <w:r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niezwłocznie po</w:t>
      </w:r>
      <w:r w:rsidR="001C6097"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dokonaniu doręczenia przesyłki.</w:t>
      </w:r>
      <w:r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</w:t>
      </w:r>
      <w:r w:rsidR="001C6097"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</w:t>
      </w:r>
      <w:r w:rsidRPr="00933391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 podaniem przyczyny nie odebrania przez adresata.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zamówienia obejmuje także zwrot do siedziby Zamawiającego niedoręczonych przesyłek pocztowych niezwłocznie po wyczerpaniu możliwości ich doręczenia, po dwukrotnym siedmiodniowym ich awizowaniu zgodnie z przepisami ustawy z dnia 17 listopada 1964 r. Kodeks postępowania cywilnego (Dz. U. z 2018 r., poz. 2188 z późn. zm.) i ustawy z dnia 14 czerwca 1960 r. Kodeks postępowania administracyjnego (Dz. U. z 2018 r., poz. 2096) oraz ustawy z dnia 29 sierpnia 1997 r. Ordynacja podatkowa (Dz. U. z 2019 r., poz. 900 z późn. zm.), z podaniem przyczyny zwrotu. </w:t>
      </w:r>
    </w:p>
    <w:p w:rsidR="00CB63AD" w:rsidRDefault="00CB63AD" w:rsidP="009429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wiający będzie korzystał wyłącz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 ze swojego opakowania pr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zesyłek, nie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dopuszcza się stosowania opakowań Wykonawcy na listy i paczki. Niedopuszczalne jest również doczepianie i przyklejanie przez Wykonawcę </w:t>
      </w:r>
      <w:r w:rsidR="002168FC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różnych przedmiotów i znaków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we własnym zakresie zapewni sobie druki zwrotnego potwierdzenia odbioru dla przesyłek z potwierdzeniem odbioru do przesyłek. Zamawiający będzie korzystał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wzorów druków potwierdzenia odbioru, odpowiadających przepisom ustawy z dnia 14 czerwca 1960 r. Kodeks postępowania administracyjnego (Dz. U. z 2018 r., poz. 2096), ustawy z dnia 17 listopada 1964 r. Kodeks postępowania cywilnego (Dz. U. z 2019 r., poz. 1469 z późn. zm.), ustawy z dnia 29 sierpnia 1997 r. Ordynacja Podatkowa (Dz. U. z 2019 r., poz. 900 z późn. zm.) oraz druków potwierdzenia odbioru o treści uzgodnionej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Wykonawcą.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Usługę pocztową w zakresie przesyłki rejestrowanej uważa się za niewykonaną jeżeli doręczenie przesyłki rejestrowanej lub zawiadomienie o próbie jej doręczenia nie nastąpiło w terminie 14 dni od dnia nadania, zgodnie z Rozporządzeniem Ministra Administracji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Cyfryzacji z dnia 26 listopada 2013 r. w sprawie reklamacji usługi pocztowej (Dz. 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z 2019 r., poz. 474).</w:t>
      </w:r>
    </w:p>
    <w:p w:rsidR="00CB63AD" w:rsidRPr="00A4037B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ma prawo zlecić usługę innemu operatorowi, a kosztami realizacji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obciążyć Wykonawcę, jeżeli Wykonawca nie zapewni możliwości przyjęcia przesyłek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w wyznaczonym dniu i czasie od Zamawiającego.</w:t>
      </w:r>
    </w:p>
    <w:p w:rsidR="007405FD" w:rsidRPr="007405FD" w:rsidRDefault="007405FD" w:rsidP="006F500A">
      <w:pPr>
        <w:spacing w:after="0" w:line="240" w:lineRule="auto"/>
        <w:ind w:left="45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405FD" w:rsidRPr="007405FD" w:rsidRDefault="007405FD" w:rsidP="007405FD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 w:rsidRPr="007405FD">
        <w:rPr>
          <w:rFonts w:eastAsia="Calibri"/>
        </w:rPr>
        <w:t xml:space="preserve">Do odpowiedzialności Wykonawcy za niewykonanie lub nienależyte wykonanie usługi pocztowej stosuje się odpowiednio przepisy określone w ustawie z dnia 23 listopada 2012 r. Prawo pocztowe (Dz. U. 2018 r., poz. 2188) oraz w Rozporządzeniu Ministra Administracji i Cyfryzacji z dnia 26 listopada 2013 r. w sprawie reklamacji usługi pocztowej (Dz. U. z 2019 r., poz. 474) a w sprawach nieuregulowanych tymi przepisami stosuje się odpowiednio przepisy ustawy z dnia 17 listopada 1964 r. Kodeks cywilny (Dz. U. z 2019 r., poz. 1145 z późn. zm.). </w:t>
      </w:r>
    </w:p>
    <w:p w:rsidR="00DB614B" w:rsidRPr="00933391" w:rsidRDefault="00972FE3" w:rsidP="00DB614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33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Wynagrodzenie za realizację usługi będzie wnoszone co miesiąc „z dołu” – za okresy miesięczne wykonywania usług, na zasadzie opłaty skredytowanej. Termin płatności </w:t>
      </w:r>
      <w:r w:rsidRPr="009333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ustala się na: 14 dni kalendarzowych licząc od dnia wystawienia faktury VAT.  Za dzień zapłaty strony przyjmują dzień wpływu środków </w:t>
      </w:r>
      <w:r w:rsidR="00DB614B" w:rsidRPr="00933391">
        <w:rPr>
          <w:rFonts w:ascii="Times New Roman" w:hAnsi="Times New Roman" w:cs="Times New Roman"/>
          <w:color w:val="000000" w:themeColor="text1"/>
          <w:sz w:val="24"/>
          <w:szCs w:val="24"/>
        </w:rPr>
        <w:t>na rachunek bankowy Wykonawcy.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52DF2" w:rsidRPr="00421C53">
        <w:rPr>
          <w:rFonts w:ascii="Times New Roman" w:hAnsi="Times New Roman" w:cs="Times New Roman"/>
          <w:sz w:val="24"/>
          <w:szCs w:val="24"/>
        </w:rPr>
        <w:t>(zmiana cen może dokonać się wyłącznie w przypadku ich akceptacji przez Urząd Komunikacji Elektronicznej, w sposób określony w ustawie Prawo pocztowe)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. Ceny określone w formularzu ofe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>rtowym stanowiącym załącznik do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oferty powinny zawierać wszystkie opłaty Wykonawcy. W przypadku przesyłek, które nie są rejestrowane – ilość i waga przyjętych lub zwróconych prze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syłek stwierdzona będzie na 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podstawie zestawienia nadanych/zwróconych przesyłek, sporządzonego przez Zamawiaj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>ącego i potwierdzonego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przez Wykonawcę. </w:t>
      </w:r>
    </w:p>
    <w:p w:rsidR="00F52DF2" w:rsidRPr="00421C53" w:rsidRDefault="00F52DF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możliwość wprowadzenia zmian cen świadczonych przez Wykonawcę usług pocztowych określonych w formularzu ofertowym Wykonawcy w przypadku ich akceptacji przez Urząd Komunikacji Elektronicznej, na zasadach określonych w ustawie Prawo pocztowe. W takim przypadku Wykonawca dostarczy Zamawiającego nowy cennik świadczonych usług w terminie 14 dni od dnia jego wprowadzenia.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Zamawiającego. Określone dane o planowanej ilości przesyłek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pocztowych w obrocie krajowym i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lościowej (niewykorzystanie lub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zwiększenia) wg gramatury i rodzajów nad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awanych przesyłek, wskazanych w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załączniku. Rzeczywista ilość przesyłek pocztowych według gramatury i rodzaju będzie wynikać z faktycznych potrzeb Zamawiającego, na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co Wykonawca wyraża zgodę i nie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będzie dochodził roszczeń z tytułu zmian ilościowych i rodzajowych w trakcie realizacji umowy. Zmniejszenie lub zwiększenie ilości przesyłek nie stanowi zmiany umowy. </w:t>
      </w:r>
    </w:p>
    <w:p w:rsidR="00F52DF2" w:rsidRDefault="00CB63AD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Niewyszczególnione w załącznikach rodzaje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zwroty do Zamawiającego przesyłek rejestrowanych niedoręczonych z przyczyn niezależnych od Wykonawcy, będą wyceniane dodatkowo zgodnie z obowiązującym cennikiem Wykonawcy. </w:t>
      </w:r>
    </w:p>
    <w:p w:rsidR="00F52DF2" w:rsidRPr="00421C53" w:rsidRDefault="00F52DF2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Zamawiający dopuszcza możliwość zmiany umowy na realizację zamówienia </w:t>
      </w:r>
      <w:r w:rsidRPr="00421C53">
        <w:rPr>
          <w:rFonts w:ascii="Times New Roman" w:hAnsi="Times New Roman" w:cs="Times New Roman"/>
          <w:sz w:val="24"/>
          <w:szCs w:val="24"/>
        </w:rPr>
        <w:br/>
        <w:t>w następujących przypadkach: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ceny za wykonanie przedmiotu umowy w przypadkach i na zasadach określonych w pkt 33-35 umowy;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przepisów ustawy prawo pocztowe mających wpływ na umowę, w zakresie wynikającym z tej zmiany.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421C53">
        <w:t>Wysokość wynagrodzenia należnego wykonawc</w:t>
      </w:r>
      <w:r w:rsidR="007405FD">
        <w:t xml:space="preserve">y może ulec zmianie w przypadku </w:t>
      </w:r>
      <w:r w:rsidRPr="007405FD">
        <w:t>zmiany stawki p</w:t>
      </w:r>
      <w:r w:rsidR="007405FD">
        <w:t>odatku od towarów i usług (VAT).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7405FD">
        <w:t>W przypadku zmiany stawki podatku VAT, wynagrodzenie za usługi świadczona od dnia wejścia w życie zmiany będzie uwzględniało stawkę podatku VAT po zmianie. Za datę świadczenia usługi uważa się datę nadania przesyłki lub datę zwrócenia niedoręczonej przesyłki do nadawcy.</w:t>
      </w:r>
    </w:p>
    <w:p w:rsidR="00F52DF2" w:rsidRPr="00421C53" w:rsidRDefault="00F52DF2" w:rsidP="00F155C1">
      <w:pPr>
        <w:pStyle w:val="Akapitzlist"/>
        <w:numPr>
          <w:ilvl w:val="0"/>
          <w:numId w:val="8"/>
        </w:numPr>
        <w:jc w:val="both"/>
      </w:pPr>
      <w:r w:rsidRPr="00421C53">
        <w:t xml:space="preserve">Zamawiający dopuszcza możliwość przedłużenia terminu końcowego obowiązywania umowy, gdy jest to uzasadnione przedłużającą się procedurą związaną z wyłonieniem </w:t>
      </w:r>
      <w:r w:rsidRPr="00421C53">
        <w:lastRenderedPageBreak/>
        <w:t>nowego Wykonawcy na świadczenia usług objętych niniejszą umową, który miałby świadczyć usług pocztowe po zakończeniu niniejszej umowy.</w:t>
      </w:r>
    </w:p>
    <w:p w:rsidR="003469F6" w:rsidRPr="003B50C6" w:rsidRDefault="00CB63AD" w:rsidP="003B50C6">
      <w:pPr>
        <w:pStyle w:val="Akapitzlist"/>
        <w:numPr>
          <w:ilvl w:val="0"/>
          <w:numId w:val="8"/>
        </w:numPr>
        <w:jc w:val="both"/>
      </w:pPr>
      <w:r w:rsidRPr="003B50C6">
        <w:t>Ustalenia i decyzje dotyczące bieżącego wykonywania zamówienia uzgadniane będą przez Zamawiającego z ustanowionym przedstawicielem Wykonawcy.</w:t>
      </w:r>
    </w:p>
    <w:p w:rsidR="003469F6" w:rsidRPr="00A4037B" w:rsidRDefault="003469F6" w:rsidP="003B50C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wprowadzenie dodatkowych załączników operacyjnych do umowy określających warunki świadczenia usług przez wybranego Wykonawcę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B63AD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4E40"/>
          <w:sz w:val="24"/>
          <w:szCs w:val="24"/>
          <w:lang w:eastAsia="pl-PL"/>
        </w:rPr>
      </w:pPr>
      <w:bookmarkStart w:id="0" w:name="_GoBack"/>
      <w:bookmarkEnd w:id="0"/>
    </w:p>
    <w:sectPr w:rsidR="00CB63AD" w:rsidSect="001B0B2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92" w:rsidRDefault="00B10192">
      <w:r>
        <w:separator/>
      </w:r>
    </w:p>
  </w:endnote>
  <w:endnote w:type="continuationSeparator" w:id="0">
    <w:p w:rsidR="00B10192" w:rsidRDefault="00B1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3AD" w:rsidRDefault="00CB63AD" w:rsidP="002F593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50C6">
      <w:rPr>
        <w:rStyle w:val="Numerstrony"/>
        <w:noProof/>
      </w:rPr>
      <w:t>6</w:t>
    </w:r>
    <w:r>
      <w:rPr>
        <w:rStyle w:val="Numerstrony"/>
      </w:rPr>
      <w:fldChar w:fldCharType="end"/>
    </w:r>
  </w:p>
  <w:p w:rsidR="00CB63AD" w:rsidRDefault="00CB63AD" w:rsidP="001B0B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92" w:rsidRDefault="00B10192">
      <w:r>
        <w:separator/>
      </w:r>
    </w:p>
  </w:footnote>
  <w:footnote w:type="continuationSeparator" w:id="0">
    <w:p w:rsidR="00B10192" w:rsidRDefault="00B1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A6" w:rsidRDefault="005710A6" w:rsidP="005710A6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9340F"/>
    <w:multiLevelType w:val="multilevel"/>
    <w:tmpl w:val="AFE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D43A97"/>
    <w:multiLevelType w:val="multilevel"/>
    <w:tmpl w:val="E25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0A628E5"/>
    <w:multiLevelType w:val="multilevel"/>
    <w:tmpl w:val="072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CF602C"/>
    <w:multiLevelType w:val="multilevel"/>
    <w:tmpl w:val="F77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2AC0489C"/>
    <w:multiLevelType w:val="multilevel"/>
    <w:tmpl w:val="BC9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43D3694"/>
    <w:multiLevelType w:val="hybridMultilevel"/>
    <w:tmpl w:val="792ADC1E"/>
    <w:lvl w:ilvl="0" w:tplc="D382AA9A">
      <w:start w:val="333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>
    <w:nsid w:val="493006AF"/>
    <w:multiLevelType w:val="multilevel"/>
    <w:tmpl w:val="3D0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75F6A"/>
    <w:multiLevelType w:val="multilevel"/>
    <w:tmpl w:val="43F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E3937D5"/>
    <w:multiLevelType w:val="hybridMultilevel"/>
    <w:tmpl w:val="60D0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D5BCE"/>
    <w:multiLevelType w:val="hybridMultilevel"/>
    <w:tmpl w:val="C7A0FD88"/>
    <w:lvl w:ilvl="0" w:tplc="DA7C6F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2E70DD"/>
    <w:multiLevelType w:val="hybridMultilevel"/>
    <w:tmpl w:val="EBFE0C26"/>
    <w:lvl w:ilvl="0" w:tplc="3B1ACD48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75402"/>
    <w:multiLevelType w:val="multilevel"/>
    <w:tmpl w:val="205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B12BB"/>
    <w:multiLevelType w:val="hybridMultilevel"/>
    <w:tmpl w:val="CD9A117E"/>
    <w:lvl w:ilvl="0" w:tplc="FF96ADCA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3263E4"/>
    <w:multiLevelType w:val="hybridMultilevel"/>
    <w:tmpl w:val="1A4C2E02"/>
    <w:lvl w:ilvl="0" w:tplc="0415000F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4C1EF7"/>
    <w:multiLevelType w:val="multilevel"/>
    <w:tmpl w:val="2D8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1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19"/>
  </w:num>
  <w:num w:numId="14">
    <w:abstractNumId w:val="17"/>
  </w:num>
  <w:num w:numId="15">
    <w:abstractNumId w:val="16"/>
  </w:num>
  <w:num w:numId="16">
    <w:abstractNumId w:val="18"/>
  </w:num>
  <w:num w:numId="17">
    <w:abstractNumId w:val="2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B2"/>
    <w:rsid w:val="00003896"/>
    <w:rsid w:val="00024D41"/>
    <w:rsid w:val="00062212"/>
    <w:rsid w:val="000A1158"/>
    <w:rsid w:val="000A2A07"/>
    <w:rsid w:val="000A76CF"/>
    <w:rsid w:val="00100843"/>
    <w:rsid w:val="00111D93"/>
    <w:rsid w:val="00114764"/>
    <w:rsid w:val="00114EA5"/>
    <w:rsid w:val="00120AD5"/>
    <w:rsid w:val="00154763"/>
    <w:rsid w:val="0016418D"/>
    <w:rsid w:val="001A5D54"/>
    <w:rsid w:val="001B0B25"/>
    <w:rsid w:val="001B5D62"/>
    <w:rsid w:val="001C4779"/>
    <w:rsid w:val="001C6097"/>
    <w:rsid w:val="001D3D98"/>
    <w:rsid w:val="001E58CF"/>
    <w:rsid w:val="001F136E"/>
    <w:rsid w:val="001F18AA"/>
    <w:rsid w:val="001F49B3"/>
    <w:rsid w:val="00210FDE"/>
    <w:rsid w:val="002168FC"/>
    <w:rsid w:val="002208CF"/>
    <w:rsid w:val="00221047"/>
    <w:rsid w:val="00226496"/>
    <w:rsid w:val="002323F0"/>
    <w:rsid w:val="0027025B"/>
    <w:rsid w:val="002728C6"/>
    <w:rsid w:val="00295E6E"/>
    <w:rsid w:val="002B2111"/>
    <w:rsid w:val="002B40BF"/>
    <w:rsid w:val="002C5238"/>
    <w:rsid w:val="002E7609"/>
    <w:rsid w:val="002F3A79"/>
    <w:rsid w:val="002F5933"/>
    <w:rsid w:val="0031056E"/>
    <w:rsid w:val="00316647"/>
    <w:rsid w:val="003174A2"/>
    <w:rsid w:val="0031773D"/>
    <w:rsid w:val="0033333B"/>
    <w:rsid w:val="003469F6"/>
    <w:rsid w:val="00353C1B"/>
    <w:rsid w:val="00395302"/>
    <w:rsid w:val="003B0AD8"/>
    <w:rsid w:val="003B50C6"/>
    <w:rsid w:val="003C184A"/>
    <w:rsid w:val="003D2D45"/>
    <w:rsid w:val="003D6288"/>
    <w:rsid w:val="003D6CDD"/>
    <w:rsid w:val="003E3789"/>
    <w:rsid w:val="003E495E"/>
    <w:rsid w:val="003E587A"/>
    <w:rsid w:val="0041585E"/>
    <w:rsid w:val="00421C53"/>
    <w:rsid w:val="00432A01"/>
    <w:rsid w:val="0044432B"/>
    <w:rsid w:val="0044762F"/>
    <w:rsid w:val="00456B91"/>
    <w:rsid w:val="00456F59"/>
    <w:rsid w:val="0047355A"/>
    <w:rsid w:val="00476A74"/>
    <w:rsid w:val="00481B72"/>
    <w:rsid w:val="00481BF7"/>
    <w:rsid w:val="004957CE"/>
    <w:rsid w:val="004960D9"/>
    <w:rsid w:val="004A0654"/>
    <w:rsid w:val="004A0E82"/>
    <w:rsid w:val="004A3E3C"/>
    <w:rsid w:val="004A3F35"/>
    <w:rsid w:val="004A7358"/>
    <w:rsid w:val="004C16D0"/>
    <w:rsid w:val="004F2535"/>
    <w:rsid w:val="005063B2"/>
    <w:rsid w:val="0051196A"/>
    <w:rsid w:val="00514649"/>
    <w:rsid w:val="005153D6"/>
    <w:rsid w:val="00527D96"/>
    <w:rsid w:val="00550716"/>
    <w:rsid w:val="005607F0"/>
    <w:rsid w:val="00561D91"/>
    <w:rsid w:val="005710A6"/>
    <w:rsid w:val="00571938"/>
    <w:rsid w:val="00585074"/>
    <w:rsid w:val="005863CB"/>
    <w:rsid w:val="005E11F1"/>
    <w:rsid w:val="005F1CE9"/>
    <w:rsid w:val="005F5B1A"/>
    <w:rsid w:val="006217FE"/>
    <w:rsid w:val="00634FB0"/>
    <w:rsid w:val="006358A7"/>
    <w:rsid w:val="006364A0"/>
    <w:rsid w:val="00642DDD"/>
    <w:rsid w:val="006521CA"/>
    <w:rsid w:val="00655204"/>
    <w:rsid w:val="006C5718"/>
    <w:rsid w:val="006E13ED"/>
    <w:rsid w:val="006E182A"/>
    <w:rsid w:val="006E497F"/>
    <w:rsid w:val="006F500A"/>
    <w:rsid w:val="007405FD"/>
    <w:rsid w:val="00745E1D"/>
    <w:rsid w:val="00765486"/>
    <w:rsid w:val="00773A54"/>
    <w:rsid w:val="007907A8"/>
    <w:rsid w:val="007B56FC"/>
    <w:rsid w:val="007B57A8"/>
    <w:rsid w:val="007C0F9F"/>
    <w:rsid w:val="007D467A"/>
    <w:rsid w:val="007D4EB3"/>
    <w:rsid w:val="00830CDE"/>
    <w:rsid w:val="00850BC8"/>
    <w:rsid w:val="008560F2"/>
    <w:rsid w:val="00862E6B"/>
    <w:rsid w:val="0086399B"/>
    <w:rsid w:val="00863AB6"/>
    <w:rsid w:val="0086586F"/>
    <w:rsid w:val="008C0A95"/>
    <w:rsid w:val="008C4846"/>
    <w:rsid w:val="008E0B86"/>
    <w:rsid w:val="00905764"/>
    <w:rsid w:val="00907039"/>
    <w:rsid w:val="00926A3E"/>
    <w:rsid w:val="00933391"/>
    <w:rsid w:val="00940221"/>
    <w:rsid w:val="00942956"/>
    <w:rsid w:val="0096603C"/>
    <w:rsid w:val="00972FE3"/>
    <w:rsid w:val="00991D9A"/>
    <w:rsid w:val="009A5302"/>
    <w:rsid w:val="009B140B"/>
    <w:rsid w:val="009B3D05"/>
    <w:rsid w:val="009E016F"/>
    <w:rsid w:val="00A1068D"/>
    <w:rsid w:val="00A14C2A"/>
    <w:rsid w:val="00A4037B"/>
    <w:rsid w:val="00A71A00"/>
    <w:rsid w:val="00AA2A62"/>
    <w:rsid w:val="00AB682A"/>
    <w:rsid w:val="00AC493F"/>
    <w:rsid w:val="00AF6C2E"/>
    <w:rsid w:val="00B03B5C"/>
    <w:rsid w:val="00B042C1"/>
    <w:rsid w:val="00B10192"/>
    <w:rsid w:val="00B3201E"/>
    <w:rsid w:val="00B3410D"/>
    <w:rsid w:val="00B366BB"/>
    <w:rsid w:val="00B661B2"/>
    <w:rsid w:val="00BA0D76"/>
    <w:rsid w:val="00BE044B"/>
    <w:rsid w:val="00BE081E"/>
    <w:rsid w:val="00BE645C"/>
    <w:rsid w:val="00BE733B"/>
    <w:rsid w:val="00C07A8A"/>
    <w:rsid w:val="00C10B8E"/>
    <w:rsid w:val="00C127CD"/>
    <w:rsid w:val="00C23CF8"/>
    <w:rsid w:val="00C32852"/>
    <w:rsid w:val="00C71775"/>
    <w:rsid w:val="00CB63AD"/>
    <w:rsid w:val="00CC2955"/>
    <w:rsid w:val="00CE05FB"/>
    <w:rsid w:val="00CE7255"/>
    <w:rsid w:val="00CF1E64"/>
    <w:rsid w:val="00CF5BD6"/>
    <w:rsid w:val="00D151D7"/>
    <w:rsid w:val="00D16D35"/>
    <w:rsid w:val="00D25B2A"/>
    <w:rsid w:val="00D3299E"/>
    <w:rsid w:val="00D32BE6"/>
    <w:rsid w:val="00D40D50"/>
    <w:rsid w:val="00D51DFA"/>
    <w:rsid w:val="00D72028"/>
    <w:rsid w:val="00D72AEA"/>
    <w:rsid w:val="00D91327"/>
    <w:rsid w:val="00DB5052"/>
    <w:rsid w:val="00DB614B"/>
    <w:rsid w:val="00DD1198"/>
    <w:rsid w:val="00DE0ED9"/>
    <w:rsid w:val="00DE2270"/>
    <w:rsid w:val="00E0313A"/>
    <w:rsid w:val="00E03412"/>
    <w:rsid w:val="00E1061D"/>
    <w:rsid w:val="00E26FA8"/>
    <w:rsid w:val="00E45522"/>
    <w:rsid w:val="00E5391E"/>
    <w:rsid w:val="00E63D0C"/>
    <w:rsid w:val="00E67C7B"/>
    <w:rsid w:val="00E93C46"/>
    <w:rsid w:val="00EC4851"/>
    <w:rsid w:val="00EC4B0D"/>
    <w:rsid w:val="00EE4305"/>
    <w:rsid w:val="00EF2ADF"/>
    <w:rsid w:val="00EF4A18"/>
    <w:rsid w:val="00EF7834"/>
    <w:rsid w:val="00F07B45"/>
    <w:rsid w:val="00F155C1"/>
    <w:rsid w:val="00F16794"/>
    <w:rsid w:val="00F3756A"/>
    <w:rsid w:val="00F45721"/>
    <w:rsid w:val="00F46C75"/>
    <w:rsid w:val="00F52DF2"/>
    <w:rsid w:val="00F83C7C"/>
    <w:rsid w:val="00F922A2"/>
    <w:rsid w:val="00FA38EA"/>
    <w:rsid w:val="00FA572D"/>
    <w:rsid w:val="00FA7887"/>
    <w:rsid w:val="00FE4684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A933FE-157B-4336-B5B8-EED700B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6C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506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5063B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przetargisekcja">
    <w:name w:val="przetargi_sekcja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063B2"/>
  </w:style>
  <w:style w:type="character" w:styleId="Hipercze">
    <w:name w:val="Hyperlink"/>
    <w:uiPriority w:val="99"/>
    <w:rsid w:val="005063B2"/>
    <w:rPr>
      <w:color w:val="0000FF"/>
      <w:u w:val="single"/>
    </w:rPr>
  </w:style>
  <w:style w:type="paragraph" w:customStyle="1" w:styleId="bold">
    <w:name w:val="bold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063B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5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5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0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63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B0B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35634"/>
    <w:rPr>
      <w:rFonts w:cs="Calibri"/>
      <w:lang w:eastAsia="en-US"/>
    </w:rPr>
  </w:style>
  <w:style w:type="character" w:styleId="Numerstrony">
    <w:name w:val="page number"/>
    <w:basedOn w:val="Domylnaczcionkaakapitu"/>
    <w:uiPriority w:val="99"/>
    <w:rsid w:val="001B0B25"/>
  </w:style>
  <w:style w:type="paragraph" w:styleId="Nagwek">
    <w:name w:val="header"/>
    <w:basedOn w:val="Normalny"/>
    <w:link w:val="NagwekZnak"/>
    <w:uiPriority w:val="99"/>
    <w:unhideWhenUsed/>
    <w:rsid w:val="0057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A6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5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5543">
          <w:marLeft w:val="300"/>
          <w:marRight w:val="0"/>
          <w:marTop w:val="0"/>
          <w:marBottom w:val="0"/>
          <w:divBdr>
            <w:top w:val="none" w:sz="0" w:space="8" w:color="auto"/>
            <w:left w:val="single" w:sz="48" w:space="4" w:color="AFA482"/>
            <w:bottom w:val="none" w:sz="0" w:space="8" w:color="auto"/>
            <w:right w:val="none" w:sz="0" w:space="31" w:color="auto"/>
          </w:divBdr>
          <w:divsChild>
            <w:div w:id="1220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2305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</dc:creator>
  <cp:keywords/>
  <dc:description/>
  <cp:lastModifiedBy>uzytkownik</cp:lastModifiedBy>
  <cp:revision>17</cp:revision>
  <cp:lastPrinted>2018-01-05T06:51:00Z</cp:lastPrinted>
  <dcterms:created xsi:type="dcterms:W3CDTF">2020-11-24T13:38:00Z</dcterms:created>
  <dcterms:modified xsi:type="dcterms:W3CDTF">2022-11-15T13:39:00Z</dcterms:modified>
</cp:coreProperties>
</file>